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33" w:rsidRDefault="00D51633" w:rsidP="000B77AD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 wp14:anchorId="00071851" wp14:editId="2B3C80D1">
            <wp:extent cx="283845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633" w:rsidRDefault="00D51633" w:rsidP="000B77AD">
      <w:pPr>
        <w:jc w:val="center"/>
        <w:rPr>
          <w:sz w:val="24"/>
        </w:rPr>
      </w:pPr>
    </w:p>
    <w:p w:rsidR="00FB320E" w:rsidRPr="00D51633" w:rsidRDefault="000B77AD" w:rsidP="000B77AD">
      <w:pPr>
        <w:jc w:val="center"/>
        <w:rPr>
          <w:sz w:val="24"/>
        </w:rPr>
      </w:pPr>
      <w:r w:rsidRPr="00D51633">
        <w:rPr>
          <w:sz w:val="24"/>
        </w:rPr>
        <w:t>Other Resources on Reporting Requirements of the ACA</w:t>
      </w:r>
    </w:p>
    <w:p w:rsidR="000B77AD" w:rsidRDefault="000B77AD" w:rsidP="000B77AD">
      <w:pPr>
        <w:jc w:val="center"/>
      </w:pPr>
    </w:p>
    <w:p w:rsidR="000B77AD" w:rsidRDefault="000B77AD" w:rsidP="000B77AD">
      <w:r>
        <w:t>Employer Reporting Resources</w:t>
      </w:r>
    </w:p>
    <w:p w:rsidR="000B77AD" w:rsidRDefault="0009314B" w:rsidP="000B77AD">
      <w:pPr>
        <w:pStyle w:val="ListParagraph"/>
        <w:numPr>
          <w:ilvl w:val="0"/>
          <w:numId w:val="1"/>
        </w:numPr>
      </w:pPr>
      <w:hyperlink r:id="rId7" w:history="1">
        <w:r w:rsidR="000B77AD" w:rsidRPr="000B77AD">
          <w:rPr>
            <w:rStyle w:val="Hyperlink"/>
          </w:rPr>
          <w:t>IRS Employer Reporting Q&amp;A</w:t>
        </w:r>
      </w:hyperlink>
    </w:p>
    <w:p w:rsidR="000B77AD" w:rsidRDefault="0009314B" w:rsidP="000B77AD">
      <w:pPr>
        <w:pStyle w:val="ListParagraph"/>
        <w:numPr>
          <w:ilvl w:val="0"/>
          <w:numId w:val="1"/>
        </w:numPr>
      </w:pPr>
      <w:hyperlink r:id="rId8" w:anchor="Which" w:history="1">
        <w:r w:rsidR="000B77AD" w:rsidRPr="000B77AD">
          <w:rPr>
            <w:rStyle w:val="Hyperlink"/>
          </w:rPr>
          <w:t>IRS Employer Shared Responsibility Provisions Q&amp;A</w:t>
        </w:r>
      </w:hyperlink>
    </w:p>
    <w:p w:rsidR="000B77AD" w:rsidRDefault="0009314B" w:rsidP="000B77AD">
      <w:pPr>
        <w:pStyle w:val="ListParagraph"/>
        <w:numPr>
          <w:ilvl w:val="0"/>
          <w:numId w:val="1"/>
        </w:numPr>
      </w:pPr>
      <w:hyperlink r:id="rId9" w:history="1">
        <w:r w:rsidR="000B77AD" w:rsidRPr="000B77AD">
          <w:rPr>
            <w:rStyle w:val="Hyperlink"/>
          </w:rPr>
          <w:t>IRS Summary of Employer Reporting</w:t>
        </w:r>
      </w:hyperlink>
    </w:p>
    <w:p w:rsidR="000B77AD" w:rsidRPr="0009314B" w:rsidRDefault="0009314B" w:rsidP="000B77AD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10" w:history="1">
        <w:r w:rsidR="000B77AD" w:rsidRPr="000B77AD">
          <w:rPr>
            <w:rStyle w:val="Hyperlink"/>
          </w:rPr>
          <w:t>Treasury Fact Sheet</w:t>
        </w:r>
      </w:hyperlink>
    </w:p>
    <w:p w:rsidR="0009314B" w:rsidRDefault="0009314B" w:rsidP="000B77AD">
      <w:pPr>
        <w:pStyle w:val="ListParagraph"/>
        <w:numPr>
          <w:ilvl w:val="0"/>
          <w:numId w:val="1"/>
        </w:numPr>
      </w:pPr>
      <w:hyperlink r:id="rId11" w:history="1">
        <w:r w:rsidRPr="0009314B">
          <w:rPr>
            <w:rStyle w:val="Hyperlink"/>
          </w:rPr>
          <w:t>Maintaining Health Insurance Coverage Documentation for the Tax Filing Season</w:t>
        </w:r>
      </w:hyperlink>
      <w:bookmarkStart w:id="0" w:name="_GoBack"/>
      <w:bookmarkEnd w:id="0"/>
    </w:p>
    <w:p w:rsidR="000B77AD" w:rsidRDefault="000B77AD" w:rsidP="000B77AD">
      <w:r>
        <w:t>Insurer Reporting &amp; Individual Tax Returns</w:t>
      </w:r>
    </w:p>
    <w:p w:rsidR="000B77AD" w:rsidRDefault="0009314B" w:rsidP="000B77AD">
      <w:pPr>
        <w:pStyle w:val="ListParagraph"/>
        <w:numPr>
          <w:ilvl w:val="0"/>
          <w:numId w:val="2"/>
        </w:numPr>
      </w:pPr>
      <w:hyperlink r:id="rId12" w:history="1">
        <w:r w:rsidR="000B77AD" w:rsidRPr="000B77AD">
          <w:rPr>
            <w:rStyle w:val="Hyperlink"/>
          </w:rPr>
          <w:t xml:space="preserve">IRS </w:t>
        </w:r>
        <w:r w:rsidR="000B77AD">
          <w:rPr>
            <w:rStyle w:val="Hyperlink"/>
          </w:rPr>
          <w:t>–</w:t>
        </w:r>
        <w:r w:rsidR="000B77AD" w:rsidRPr="000B77AD">
          <w:rPr>
            <w:rStyle w:val="Hyperlink"/>
          </w:rPr>
          <w:t xml:space="preserve"> </w:t>
        </w:r>
        <w:r w:rsidR="000B77AD">
          <w:rPr>
            <w:rStyle w:val="Hyperlink"/>
          </w:rPr>
          <w:t>Health Care Law and You</w:t>
        </w:r>
        <w:r w:rsidR="000B77AD" w:rsidRPr="000B77AD">
          <w:rPr>
            <w:rStyle w:val="Hyperlink"/>
          </w:rPr>
          <w:t xml:space="preserve"> - At a Glance</w:t>
        </w:r>
      </w:hyperlink>
    </w:p>
    <w:p w:rsidR="000B77AD" w:rsidRDefault="0009314B" w:rsidP="000B77AD">
      <w:pPr>
        <w:pStyle w:val="ListParagraph"/>
        <w:numPr>
          <w:ilvl w:val="0"/>
          <w:numId w:val="2"/>
        </w:numPr>
      </w:pPr>
      <w:hyperlink r:id="rId13" w:history="1">
        <w:r w:rsidR="000B77AD" w:rsidRPr="000B77AD">
          <w:rPr>
            <w:rStyle w:val="Hyperlink"/>
          </w:rPr>
          <w:t xml:space="preserve">IRS - </w:t>
        </w:r>
        <w:r w:rsidR="000B77AD" w:rsidRPr="000B77AD">
          <w:rPr>
            <w:rStyle w:val="Hyperlink"/>
            <w:rFonts w:ascii="Arial" w:hAnsi="Arial" w:cs="Arial"/>
          </w:rPr>
          <w:t>Health Care Law &amp; Your Tax Return – At a Glance</w:t>
        </w:r>
      </w:hyperlink>
    </w:p>
    <w:p w:rsidR="000B77AD" w:rsidRDefault="0009314B" w:rsidP="000B77AD">
      <w:pPr>
        <w:pStyle w:val="ListParagraph"/>
        <w:numPr>
          <w:ilvl w:val="0"/>
          <w:numId w:val="2"/>
        </w:numPr>
      </w:pPr>
      <w:hyperlink r:id="rId14" w:history="1">
        <w:r w:rsidR="000B77AD" w:rsidRPr="000B77AD">
          <w:rPr>
            <w:rStyle w:val="Hyperlink"/>
          </w:rPr>
          <w:t>IRS – Health Insurance Marketplace Statements Information</w:t>
        </w:r>
      </w:hyperlink>
    </w:p>
    <w:p w:rsidR="00D51633" w:rsidRPr="00D51633" w:rsidRDefault="0009314B" w:rsidP="000B77AD">
      <w:pPr>
        <w:pStyle w:val="ListParagraph"/>
        <w:numPr>
          <w:ilvl w:val="0"/>
          <w:numId w:val="2"/>
        </w:numPr>
      </w:pPr>
      <w:hyperlink r:id="rId15" w:history="1">
        <w:r w:rsidR="00D51633" w:rsidRPr="00D51633">
          <w:rPr>
            <w:rStyle w:val="Hyperlink"/>
            <w:rFonts w:cs="Helvetica"/>
            <w:kern w:val="36"/>
            <w:lang w:val="en"/>
          </w:rPr>
          <w:t>Marketplace - How health coverage affects your 2014 federal income tax return</w:t>
        </w:r>
      </w:hyperlink>
    </w:p>
    <w:sectPr w:rsidR="00D51633" w:rsidRPr="00D51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47408"/>
    <w:multiLevelType w:val="hybridMultilevel"/>
    <w:tmpl w:val="6EECC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45F93"/>
    <w:multiLevelType w:val="hybridMultilevel"/>
    <w:tmpl w:val="C072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7AD"/>
    <w:rsid w:val="0009314B"/>
    <w:rsid w:val="000B77AD"/>
    <w:rsid w:val="00D51633"/>
    <w:rsid w:val="00FB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7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77A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77A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7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77A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77A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s.gov/Affordable-Care-Act/Employers/Questions-and-Answers-on-Employer-Shared-Responsibility-Provisions-Under-the-Affordable-Care-Act" TargetMode="External"/><Relationship Id="rId13" Type="http://schemas.openxmlformats.org/officeDocument/2006/relationships/hyperlink" Target="http://www.irs.gov/Affordable-Care-Act/Individuals-and-Families/Health-Care-Law-and-Your-Tax-Retur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rs.gov/Affordable-Care-Act/Employers/Questions-and-Answers-on-Reporting-of-Offers-of-Health-Insurance-Coverage-by-Employers-Section-6056" TargetMode="External"/><Relationship Id="rId12" Type="http://schemas.openxmlformats.org/officeDocument/2006/relationships/hyperlink" Target="http://www.irs.gov/Affordable-Care-Act/Individuals-and-Families/Health-Care-Law-and--Yo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irs.gov/Affordable-Care-Act/Individuals-and-Families/Maintaining-Health-Insurance-Coverage-Documentation-for-the-Tax-Filing-Seas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ealthcare.gov/taxes/" TargetMode="External"/><Relationship Id="rId10" Type="http://schemas.openxmlformats.org/officeDocument/2006/relationships/hyperlink" Target="http://www.treasury.gov/press-center/press-releases/Pages/jl2310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s.gov/Affordable-Care-Act/Employers/Information-Reporting-by-Applicable-Large-Employers" TargetMode="External"/><Relationship Id="rId14" Type="http://schemas.openxmlformats.org/officeDocument/2006/relationships/hyperlink" Target="http://www.irs.gov/Affordable-Care-Act/Individuals-and-Families/Health-Insurance-Marketplace-State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Colonna-Romano</dc:creator>
  <cp:lastModifiedBy>Jessica Martin</cp:lastModifiedBy>
  <cp:revision>2</cp:revision>
  <dcterms:created xsi:type="dcterms:W3CDTF">2015-02-17T23:01:00Z</dcterms:created>
  <dcterms:modified xsi:type="dcterms:W3CDTF">2015-02-17T23:01:00Z</dcterms:modified>
</cp:coreProperties>
</file>